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5EDB" w14:textId="5C913CAC" w:rsidR="007E211C" w:rsidRDefault="007E211C" w:rsidP="007E2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>Определение когнитивных искажений</w:t>
      </w:r>
    </w:p>
    <w:p w14:paraId="4AD174CA" w14:textId="607A4F35" w:rsidR="00AB432D" w:rsidRDefault="00AB432D" w:rsidP="007E2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D9EB0" w14:textId="4C1859C0" w:rsidR="00AB432D" w:rsidRDefault="00AB432D" w:rsidP="007E2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2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6025BC8" wp14:editId="350641D5">
            <wp:extent cx="4070985" cy="66554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3428" w14:textId="77777777" w:rsidR="00AB432D" w:rsidRPr="007E211C" w:rsidRDefault="00AB432D" w:rsidP="007E2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7BED2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>1. «Всё или ничего».</w:t>
      </w:r>
      <w:r w:rsidRPr="007E211C">
        <w:rPr>
          <w:rFonts w:ascii="Times New Roman" w:hAnsi="Times New Roman" w:cs="Times New Roman"/>
          <w:sz w:val="24"/>
          <w:szCs w:val="24"/>
        </w:rPr>
        <w:t xml:space="preserve"> Этот вид когнитивных искажений описывает склонность к оценке</w:t>
      </w:r>
    </w:p>
    <w:p w14:paraId="2E66580E" w14:textId="71C1AFEC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своих личных качеств исключительно в черно-белых тонах. Например, один видный политик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сказал так: «Я проиграл гонку за пост губернатора, и поэтому я полный ноль». Студент-отличник, который получил на экзамене четверку, заявил: «Это полный провал». Мышление «всё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или ничего» составляет основу перфекционизма. Оно вызывает страх перед любой ошибкой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или несовершенством, потому что тогда вы будете считать себя полным неудачником, почувствуете себя непригодным, никчемным.</w:t>
      </w:r>
    </w:p>
    <w:p w14:paraId="274CCE28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Такой способ оценки вещей нереалистичен, поскольку в действительности события редко</w:t>
      </w:r>
    </w:p>
    <w:p w14:paraId="3293B6FE" w14:textId="1C45D1AB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бывает полностью белыми или черными. Например, никто не является абсолютно умным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глупым. Точно так же нет и абсолютно красивых или уродливых людей. Посмотрите </w:t>
      </w:r>
      <w:r w:rsidRPr="007E211C">
        <w:rPr>
          <w:rFonts w:ascii="Times New Roman" w:hAnsi="Times New Roman" w:cs="Times New Roman"/>
          <w:sz w:val="24"/>
          <w:szCs w:val="24"/>
        </w:rPr>
        <w:lastRenderedPageBreak/>
        <w:t>на пол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комнаты, в котором вы сидите сейчас. Он абсолютно чистый? Или он весь покрыт толстым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слоем пыли и грязи? Или он отчасти чист? В этой вселенной нет ничего абсолютного. Пытаясь описывать свой опыт в абсолютных категориях, вы станете постоянно ощущать подавленность, потому что ваше восприятие не будет соответствовать действительности. С таким подходом вы обречены на бесконечное разочарование в себе, ведь то, что вы делаете, никогда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будет соответствовать вашим завышенным ожиданиям. Технический термин, обозначающий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эту ошибку восприятия, – «дихотомическое мышление». Вы видите все в черно-белых тонах,</w:t>
      </w:r>
    </w:p>
    <w:p w14:paraId="67DFFDFF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не воспринимая промежуточных оттенков.</w:t>
      </w:r>
    </w:p>
    <w:p w14:paraId="172003AB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7E211C">
        <w:rPr>
          <w:rFonts w:ascii="Times New Roman" w:hAnsi="Times New Roman" w:cs="Times New Roman"/>
          <w:b/>
          <w:bCs/>
          <w:sz w:val="24"/>
          <w:szCs w:val="24"/>
        </w:rPr>
        <w:t>Сверхобобщение</w:t>
      </w:r>
      <w:proofErr w:type="spellEnd"/>
      <w:r w:rsidRPr="007E21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E211C">
        <w:rPr>
          <w:rFonts w:ascii="Times New Roman" w:hAnsi="Times New Roman" w:cs="Times New Roman"/>
          <w:sz w:val="24"/>
          <w:szCs w:val="24"/>
        </w:rPr>
        <w:t xml:space="preserve"> Когда мне было 11 лет, я купил колоду для карточных трюков под</w:t>
      </w:r>
    </w:p>
    <w:p w14:paraId="20C35060" w14:textId="5D37FEA1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названием «Свенгали» на ярмарке в Аризоне. Возможно, вы видели этот простой, но впечатляющий фокус. Я показываю вам колоду – все карты разные. Вы выбираете карту случайным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образом. Предположим, это валет пик. Не сообщая мне, какая это карта, вы достаете ее из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211C">
        <w:rPr>
          <w:rFonts w:ascii="Times New Roman" w:hAnsi="Times New Roman" w:cs="Times New Roman"/>
          <w:sz w:val="24"/>
          <w:szCs w:val="24"/>
        </w:rPr>
        <w:t>колоды. Я восклицаю «Свенгали!», и, когда поворачиваю колоду, все карты в ней превращаются в пиковых валетов.</w:t>
      </w:r>
    </w:p>
    <w:p w14:paraId="7FEF2C0B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Когда вы обобщаете что-то сверх меры, это является ментальным аналогом «Свенгали».</w:t>
      </w:r>
    </w:p>
    <w:p w14:paraId="7AAADA82" w14:textId="3728E399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Вы делаете ошибочный вывод, что событие, которое произошло с вами один раз, будет повторяться снова и снова, умножаясь, как пиковый валет. Поскольку событие, безусловно, неприятное, вы расстраиваетесь.</w:t>
      </w:r>
    </w:p>
    <w:p w14:paraId="078D982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Однажды депрессивный работник доставки заметил птичьи экскременты на окне своего</w:t>
      </w:r>
    </w:p>
    <w:p w14:paraId="29638AEA" w14:textId="5779D553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автомобиля и подумал: «Только мне так везет. Птицы всегда гадят только на мое окно!»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прекрасный пример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сверхобобщения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. Когда я спросил его об этом, он признал, что за 20 лет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смог вспомнить больше ни одного раза, когда бы обнаружил экскременты птиц на окне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автомобиля.</w:t>
      </w:r>
    </w:p>
    <w:p w14:paraId="6AD4E9C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 xml:space="preserve">Боль отвержения почти всегда возникает из-за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сверхобобщения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 xml:space="preserve">. Без нее личное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оскорб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-</w:t>
      </w:r>
    </w:p>
    <w:p w14:paraId="19BE24B0" w14:textId="1E98623B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 xml:space="preserve"> может сильно расстроить, но не настолько серьезно выбьет вас из строя. Один молодой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человек набрался смелости попросить девушку пойти с ним на свидание. Когда она вежливо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отказалась, потому что уже помолвлена, он сказал себе: «Так у меня никогда не будет девушки.</w:t>
      </w:r>
    </w:p>
    <w:p w14:paraId="7D24814D" w14:textId="21962FCC" w:rsidR="00BA56E1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Ни одна девушка не захочет свидания со мной, я буду одинок и несчастен всю жизнь». В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искаженных рассуждениях он пришел к выводу, что раз она отвергла его, то все всегда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поступать так же и что, поскольку у всех женщин одинаковые вкусы относительно мужчин,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постоянно и безжалостно будут отвергать все женщины на земле. Свенгали!</w:t>
      </w:r>
    </w:p>
    <w:p w14:paraId="56C79CD9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>3. Негативный фильтр.</w:t>
      </w:r>
      <w:r w:rsidRPr="007E211C">
        <w:rPr>
          <w:rFonts w:ascii="Times New Roman" w:hAnsi="Times New Roman" w:cs="Times New Roman"/>
          <w:sz w:val="24"/>
          <w:szCs w:val="24"/>
        </w:rPr>
        <w:t xml:space="preserve"> Находясь в определенной ситуации, вы выбираете негативную</w:t>
      </w:r>
    </w:p>
    <w:p w14:paraId="33B706B0" w14:textId="3F289D0B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деталь и фиксируетесь исключительно на ней, таким образом негативно воспринимая всю ситуацию в целом. Например, студентка колледжа, находясь в депрессии, услышала, как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ученики высмеивают ее лучшую подругу. Она пришла в ярость, потому что начала думать: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«Таков весь человеческий род – жестокий и бесчувственный!» Она не подумала при этом,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за предыдущие месяцы мало кто (если такие вообще были) проявлял жестокость и бесчувственность по отношению к ней самой! В другой раз, сдавая первый промежуточный экзамен,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она уверилась, что не знает ответ примерно на 17 вопросов из 100, и думала исключительно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этих 17 вопросах. «Я решила, что меня отчислят из колледжа». Когда ей отдали лист с результатами, к нему была прикреплена записка: «Вы получили 83 балла из 100. Это пока что самый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высокий результат среди студентов этого курса. Пять с плюсом».</w:t>
      </w:r>
    </w:p>
    <w:p w14:paraId="0F8850A1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 xml:space="preserve">Когда вы в депрессии, </w:t>
      </w:r>
      <w:proofErr w:type="gramStart"/>
      <w:r w:rsidRPr="007E211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7E211C">
        <w:rPr>
          <w:rFonts w:ascii="Times New Roman" w:hAnsi="Times New Roman" w:cs="Times New Roman"/>
          <w:sz w:val="24"/>
          <w:szCs w:val="24"/>
        </w:rPr>
        <w:t xml:space="preserve"> как будто носите очки со специальными линзами, которые</w:t>
      </w:r>
    </w:p>
    <w:p w14:paraId="7B89D6EC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отфильтровывают все положительное. Вы пропускаете в свое сознание только негативную</w:t>
      </w:r>
    </w:p>
    <w:p w14:paraId="720722E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lastRenderedPageBreak/>
        <w:t>информацию. Вы не знаете об этой «фильтрации», а потому делаете вывод, что все плохо.</w:t>
      </w:r>
    </w:p>
    <w:p w14:paraId="34AE2438" w14:textId="4CFD4111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Техническое название этого процесса – «селективное абстрагирование». Эта дурная привычка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подвергает вас излишним мучениям.</w:t>
      </w:r>
    </w:p>
    <w:p w14:paraId="611454D7" w14:textId="25E32801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>4. Обесценивание положительного</w:t>
      </w:r>
      <w:r w:rsidRPr="007E211C">
        <w:rPr>
          <w:rFonts w:ascii="Times New Roman" w:hAnsi="Times New Roman" w:cs="Times New Roman"/>
          <w:sz w:val="24"/>
          <w:szCs w:val="24"/>
        </w:rPr>
        <w:t>. Еще более зрелищная иллюзия ума – настойчивая привычка некоторых людей в депрессии превращать нейтральный или даже позитивный</w:t>
      </w:r>
    </w:p>
    <w:p w14:paraId="5D96CBA4" w14:textId="456EF904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опыт в негативный. Вы не просто игнорируете положительный опыт – вы быстро и умело превращаете его в кошмар. Я называю это «обратная алхимия». В Средневековье алхимики мечтали найти способ превращения недрагоценных металлов в золото. Если вы уже какое-то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пребываете в депрессии, то, возможно, развили талант к противоположному: можете мгновенно превратить золото радости в эмоциональный свинец. Однако это происходит непреднамеренно; вы, вероятно, даже не знаете, что делаете с собой.</w:t>
      </w:r>
    </w:p>
    <w:p w14:paraId="7D0F441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Обычный пример из повседневной жизни – то, как большинство из нас реагируют на</w:t>
      </w:r>
    </w:p>
    <w:p w14:paraId="2FEA9F90" w14:textId="1C2650A4" w:rsid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комплименты. Когда кто-то хвалит вашу внешность или работу, вы можете автоматически сказать себе: «Он просто хочет выглядеть вежливым». Одним быстрым ударом вы мысленно обесцениваете комплимент в вашу сторону. Вы делаете то же самое, когда отвечаете: «О, пустяки,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правда». Если вы постоянно окатываете холодной водой хорошие вещи, происходящие вокруг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вас, неудивительно, что жизнь кажется сырой и зябкой!</w:t>
      </w:r>
    </w:p>
    <w:p w14:paraId="6838433F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Обесценивание положительного – это одно из самых разрушительных когнитивных иска-</w:t>
      </w:r>
    </w:p>
    <w:p w14:paraId="3F286B56" w14:textId="5D1F8E8D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жений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. Вы похожи на ученого, который хочет найти доказательства в поддержку излюбленной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гипотезы. Гипотеза, которая доминирует при депрессивном мышлении, обычно является вариацией на тему «я второсортный». Всякий раз, когда вы получаете негативный опыт, то фиксируетесь на нем и делаете вывод: «Это доказывает то, что я знал все это время». Напротив,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когда вы встречаетесь с положительным опытом, то говорите себе: «Это была случайность,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не в счет». Цена, которую вы платите за такую привычку, – это глубокое ощущение несчастья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 неспособность оценить все хорошее, что с вами происходит.</w:t>
      </w:r>
    </w:p>
    <w:p w14:paraId="0CAA8814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Хотя этот тип когнитивных искажений – обычное явление, он также может лечь в основу</w:t>
      </w:r>
    </w:p>
    <w:p w14:paraId="7151A5BB" w14:textId="3267069C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некоторых самых тяжелых и трудноизлечимых форм депрессии. Например, одна молодая женщина, госпитализированная во время тяжелого депрессивного эпизода, сказала мне: «Никто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не может позаботиться обо мне, потому что я просто ужасный человек. Я абсолютно одна.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одного человека на земле не волнует, что со мной происходит». Однако, когда ее выписали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из больницы, многие пациенты и сотрудники поделились, какое удовольствие испытывали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общения с ней. Можете ли вы догадаться, как она это объяснила? «Это не считается,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они не видели меня в реальной жизни. Ни один настоящий человек за пределами больницы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никогда бы не стал заботиться обо мне». Затем я спросил ее, как она примиряла это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фактом, что у нее было много друзей и родственников за пределами больницы, которые заботились о ней. Она ответила: «Они не считаются, потому что не знают, кто я такая на самом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деле. Видите ли, доктор Бернс, внутри я абсолютно испорченный человек. Самый худший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мире. Невозможно, чтобы кто-нибудь действительно полюбил меня хоть на секунду!» Отвергая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таким образом положительный опыт, она может поддерживать негативное убеждение, которое</w:t>
      </w:r>
    </w:p>
    <w:p w14:paraId="49401D41" w14:textId="77777777" w:rsid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явно нереалистично и противоречит ее повседневному опыту.</w:t>
      </w:r>
    </w:p>
    <w:p w14:paraId="680B6B04" w14:textId="71E715E6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Хотя ваше негативное мышление, вероятно, проявляется не настолько сильно, как у нее,</w:t>
      </w:r>
    </w:p>
    <w:p w14:paraId="21EB3171" w14:textId="71DD5D6C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каждый день может возникать много таких моментов, когда вы непреднамеренно игнорируете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искренне позитивные вещи, которые произошли с вами. Это в значительной мере лишает вашу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жизнь наполненности, и из-за этого многие вещи кажутся тусклыми и бесполезными.</w:t>
      </w:r>
    </w:p>
    <w:p w14:paraId="56D4869A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Поспешные выводы.</w:t>
      </w:r>
      <w:r w:rsidRPr="007E211C">
        <w:rPr>
          <w:rFonts w:ascii="Times New Roman" w:hAnsi="Times New Roman" w:cs="Times New Roman"/>
          <w:sz w:val="24"/>
          <w:szCs w:val="24"/>
        </w:rPr>
        <w:t xml:space="preserve"> В беспокоящей ситуации вы склонны приходить к негативным</w:t>
      </w:r>
    </w:p>
    <w:p w14:paraId="5E672F31" w14:textId="7D405F70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выводам, не подкрепленным фактами. Существует две разновидности этой ошибки – «чтение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мыслей» и «ошибка предсказания».</w:t>
      </w:r>
    </w:p>
    <w:p w14:paraId="378A5FB1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Чтение мыслей: вы делаете предположение, что другие люди смотрят на вас свысока, и</w:t>
      </w:r>
    </w:p>
    <w:p w14:paraId="367529EE" w14:textId="2827942E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настолько убеждены в этом, что даже не пытаетесь проверить это предположение. Допустим,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читаете превосходную лекцию, но вдруг замечаете, что студент в первом ряду клюет носом.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полночи провел на безбашенной вечеринке, но вы, конечно, не знаете об этом. Вы, возможно,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подумаете: «Слушатели считают меня скучным». Предположим, что друг проходит мимо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на улице, не здороваясь, потому что он настолько поглощен мыслями, что не замечает вас. Вы</w:t>
      </w:r>
    </w:p>
    <w:p w14:paraId="235E617A" w14:textId="77805B80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можете ошибочно заключить: «Он игнорирует меня, наверное, я ему больше не нравлюсь».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Возможно, ваш супруг или супруга не проявили отзывчивости однажды вечером,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после критики на работе были слишком расстроены, чтобы говорить об этом. У вас сердце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на месте, потому что вы интерпретируете ситуацию так: «Он (или она) злится на меня. Что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сделал не так?»</w:t>
      </w:r>
    </w:p>
    <w:p w14:paraId="76CE4382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Затем вы можете реагировать на эти воображаемые отрицательные реакции, отстраняясь</w:t>
      </w:r>
    </w:p>
    <w:p w14:paraId="7C5B6473" w14:textId="73AF560D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или переходя в контратаку. Такая неконструктивная модель поведения может подействовать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самоисполняющееся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 xml:space="preserve"> пророчество и запустить негативную волну в отношениях, даже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изначально причин для этого не было.</w:t>
      </w:r>
    </w:p>
    <w:p w14:paraId="592978E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Ошибка предсказания: она подобна хрустальному шару, который предсказывает вам</w:t>
      </w:r>
    </w:p>
    <w:p w14:paraId="600CD7CB" w14:textId="32296E48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только страдания. Вы предполагаете, что произойдет что-то плохое, и принимаете это предсказание как факт, хотя оно не соответствует реальности. Одна сотрудница школьной библиотеки повторяла себе во время приступов тревоги: «Я потеряю сознание или сойду с ума».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предсказания не имели оснований, потому что за всю свою жизнь она ни разу не потеряла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сознание (и не сошла с ума!). Также у нее не было серьезных симптомов, позволяющих предположить надвигающееся безумие. Во время сеанса терапии один врач в тяжелой депрессии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объяснил мне, почему собирается отказаться от практики: «Я понимаю, что всегда буду пребывать в депрессии. Мое несчастье будет продолжаться всегда, и я абсолютно уверен, что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или любое другое лечение обречено на неудачу». Этот предсказанный негативный прогноз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заставил его почувствовать себя безнадежным. Его симптоматическое улучшение вскоре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начала терапии показало, насколько необоснованным было это предсказание.</w:t>
      </w:r>
    </w:p>
    <w:p w14:paraId="67BF7A35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Вы когда-нибудь приходили к таким выводам? Предположим, вы звоните другу, а он не</w:t>
      </w:r>
    </w:p>
    <w:p w14:paraId="63226FD2" w14:textId="1C0BF44D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берет трубку и не перезванивает в течение приемлемого времени. Затем вы чувствуете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подавленным, когда говорите себе, что ваш друг, вероятно, получил сообщение, но не заинтересовался настолько, чтобы перезвонить вам. Ваше искажение? Чтение мыслей. Затем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чувствуете горечь и решаете не перезванивать лишний раз, чтобы проверить это,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говорите себе: «Он подумает, что я навязчивый. Если я снова позвоню, то выставлю себя дураком». Из-за этих негативных прогнозов (ошибка предсказания) вы избегаете общения с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и чувствуете себя подавленным. А три недели спустя узнаете, что друг не получал сообщения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 вашем звонке. Оказывается, все ваше волнение – просто большая работа по накручиванию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себя. Еще одно болезненное проявление ментальной магии!</w:t>
      </w:r>
    </w:p>
    <w:p w14:paraId="3B28BF34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>6. Преувеличение и преуменьшение</w:t>
      </w:r>
      <w:r w:rsidRPr="007E211C">
        <w:rPr>
          <w:rFonts w:ascii="Times New Roman" w:hAnsi="Times New Roman" w:cs="Times New Roman"/>
          <w:sz w:val="24"/>
          <w:szCs w:val="24"/>
        </w:rPr>
        <w:t>. Другая ментальная ловушка, в которую вы</w:t>
      </w:r>
    </w:p>
    <w:p w14:paraId="73AFD7D2" w14:textId="5595274B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можете попасть, называется «преувеличение» и «преуменьшение», но мне нравится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ее «эффект бинокля», потому что вы либо раздуваете вещи до гигантских масштабов,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делаете их микроскопически маленькими. Обычно эффект увеличения работает, когда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смотрите на свои собственные ошибки, страхи или недостатки, </w:t>
      </w:r>
      <w:r w:rsidRPr="007E211C">
        <w:rPr>
          <w:rFonts w:ascii="Times New Roman" w:hAnsi="Times New Roman" w:cs="Times New Roman"/>
          <w:sz w:val="24"/>
          <w:szCs w:val="24"/>
        </w:rPr>
        <w:lastRenderedPageBreak/>
        <w:t>преувеличивая их важность: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«Боже мой, я сделал ошибку. Какой ужас! Слух об этом распространится, как пожар! Моя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репутация разрушена!» Вы смотрите на собственную ошибку с той стороны бинокля,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делает ее огромной и преувеличенной. Это также называется «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», потому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банальные негативные события превращаются в кошмарных монстров.</w:t>
      </w:r>
    </w:p>
    <w:p w14:paraId="18CD7BE7" w14:textId="3B37A1C1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А когда вы думаете о своих сильных сторонах, то можете делать противоположное – смотреть с другой стороны бинокля, так что вещи выглядят маленькими и несущественными.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вы преувеличиваете свои несовершенства и сводите к минимуму достижения, то 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собственной неполноценности неудивительно. Но проблема не в вас – реальность искажают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линзы, через которые вы смотрите!</w:t>
      </w:r>
    </w:p>
    <w:p w14:paraId="1E1700B2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7. Эмоциональное обоснование. Вы принимаете свои эмоции как доводы в пользу</w:t>
      </w:r>
    </w:p>
    <w:p w14:paraId="738273D8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некой истины. Такая логика гласит: «Я чувствую себя дураком – следовательно, я дурак».</w:t>
      </w:r>
    </w:p>
    <w:p w14:paraId="2032A1FC" w14:textId="2FEE031D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Подобные рассуждения сбивают с толку, потому что ваши чувства отражают мысли и убеждения. А если они искажены, как это часто бывает, то ваша эмоция не будет иметь никакой юридической силы. Примеры подобных эмоциональных рассуждений: «Я чувствую себя виноватым – должно быть, я сделал что-то плохое»; «Я подавлен и чувствую безнадежность,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мои проблемы, видимо, неразрешимы»; «Я чувствую себя непригодным, поэтому я, вероятно,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бесполезный человек»; «Я не настроен на то, чтобы делать что-либо, поэтому могу с тем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успехом лежать в кровати»; «Я злюсь на тебя, это доказывает, что ты подлец и пытался использовать меня».</w:t>
      </w:r>
    </w:p>
    <w:p w14:paraId="517CF2D3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Эмоциональное обоснование играет роль почти во всех депрессивных состояниях. Вы</w:t>
      </w:r>
    </w:p>
    <w:p w14:paraId="406FAC79" w14:textId="1D1C4AE2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считаете, что раз нечто вызывает такие негативные чувства, то оно является негативным само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 себе. Вам не приходит в голову подвергнуть проверке реальность восприятия,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создает ваши чувства.</w:t>
      </w:r>
    </w:p>
    <w:p w14:paraId="17387BB2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Одним из распространенных побочных эффектов эмоционального обоснования является</w:t>
      </w:r>
    </w:p>
    <w:p w14:paraId="79047064" w14:textId="7B1A6960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прокрастинация. Вы откладываете уборку на столе, потому что говорите себе: «Я чувствую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себя настолько отвратительно, когда думаю об этом столе, что убирать будет просто невыносимо». Шесть месяцев спустя наконец вы слегка подталкиваете себя и все-таки принимаетесь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за уборку. Процесс оказывается не таким уж трудным, а результат вас радует. Вы одурачивали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себя все это время, потому что у вас есть привычка позволять негативным чувствам определять действия.</w:t>
      </w:r>
    </w:p>
    <w:p w14:paraId="3A58A078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b/>
          <w:bCs/>
          <w:sz w:val="24"/>
          <w:szCs w:val="24"/>
        </w:rPr>
        <w:t>8. Утверждения со словом «должен».</w:t>
      </w:r>
      <w:r w:rsidRPr="007E211C">
        <w:rPr>
          <w:rFonts w:ascii="Times New Roman" w:hAnsi="Times New Roman" w:cs="Times New Roman"/>
          <w:sz w:val="24"/>
          <w:szCs w:val="24"/>
        </w:rPr>
        <w:t xml:space="preserve"> Вы пытаетесь замотивировать себя, говоря: «Я</w:t>
      </w:r>
    </w:p>
    <w:p w14:paraId="24099300" w14:textId="048B86B5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должен это сделать» или «Я обязан это сделать». Эти заявления вызывают ощущение принуждения и обиды. Как ни парадоксально, в итоге вы чувствуете апатию и отсутствие мотивации.</w:t>
      </w:r>
    </w:p>
    <w:p w14:paraId="1E593D8B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Альберт Эллис называл это «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должнанизм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». Я называю это «должливым»13 подходом к жизни.</w:t>
      </w:r>
    </w:p>
    <w:p w14:paraId="609ACF7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Когда вы адресуете такие заявления другим людям, обычно это вызывает разочарование.</w:t>
      </w:r>
    </w:p>
    <w:p w14:paraId="1CAAAEE1" w14:textId="6E70B094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Однажды из-за чрезвычайных обстоятельств я опоздал на пять минут на первый сеанс терапии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с новой пациенткой, и она подумала: «Он не должен быть таким эгоистичным и бездумным.</w:t>
      </w:r>
    </w:p>
    <w:p w14:paraId="5B03BAFD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Он должен приходить вовремя». Эта мысль вызвала у нее мрачные чувства и обиду.</w:t>
      </w:r>
    </w:p>
    <w:p w14:paraId="3929602A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 xml:space="preserve">Утверждения со словом «должен» порождают много ненужных эмоциональных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потрясе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-</w:t>
      </w:r>
    </w:p>
    <w:p w14:paraId="56131F6D" w14:textId="2C10AFF4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 xml:space="preserve"> в повседневной жизни. Когда реальность вашего собственного поведения не соответствует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вашим стандартам, «должен» и «не должен» создают отвращение к себе, стыд и чувство вины.</w:t>
      </w:r>
    </w:p>
    <w:p w14:paraId="1DE880BE" w14:textId="4C2F73F6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lastRenderedPageBreak/>
        <w:t>Когда «слишком человеческие» проявления других людей не совпадают с вашими ожиданиями, что неизбежно происходит время от времени, вы чувствуете горечь и самодовольство.</w:t>
      </w:r>
    </w:p>
    <w:p w14:paraId="0B947813" w14:textId="5EED0219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Либо вам придется скорректировать свои ожидания, приблизив их к реальности, либо вас всегда будет расстраивать поведение других. Если вы распознали у себя эту плохую привычку,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 последующих главах о вине и гневе я изложил несколько эффективных методов работы с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«должен» и «не должен».</w:t>
      </w:r>
    </w:p>
    <w:p w14:paraId="59CF3982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32D">
        <w:rPr>
          <w:rFonts w:ascii="Times New Roman" w:hAnsi="Times New Roman" w:cs="Times New Roman"/>
          <w:b/>
          <w:bCs/>
          <w:sz w:val="24"/>
          <w:szCs w:val="24"/>
        </w:rPr>
        <w:t>9. Навешивание ярлыков (</w:t>
      </w:r>
      <w:proofErr w:type="spellStart"/>
      <w:r w:rsidRPr="00AB432D">
        <w:rPr>
          <w:rFonts w:ascii="Times New Roman" w:hAnsi="Times New Roman" w:cs="Times New Roman"/>
          <w:b/>
          <w:bCs/>
          <w:sz w:val="24"/>
          <w:szCs w:val="24"/>
        </w:rPr>
        <w:t>самоклеймение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). Навешивание на себя ярлыков означает</w:t>
      </w:r>
    </w:p>
    <w:p w14:paraId="21BD4D37" w14:textId="29F6CC0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создание и закрепление полностью негативного образа себя на основе ошибок. Это крайняя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сверхобобщения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. Философия, которая стоит за этим: «Мера человека – это промахи,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которые он совершает». Вполне возможно, что вы начинаете вешать на себя ярлыки всякий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раз, когда описываете свои ошибки предложениями, начинающимися с «Я –…». Например, в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гольфе, промахиваясь во время удара по восемнадцатой лунке, вы можете </w:t>
      </w:r>
      <w:proofErr w:type="gramStart"/>
      <w:r w:rsidRPr="007E211C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7E211C">
        <w:rPr>
          <w:rFonts w:ascii="Times New Roman" w:hAnsi="Times New Roman" w:cs="Times New Roman"/>
          <w:sz w:val="24"/>
          <w:szCs w:val="24"/>
        </w:rPr>
        <w:t xml:space="preserve"> «Я неудачник по жизни» вместо «Я промазал». Подобным образом, когда акции, в которые вы вложили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деньги, не растут, а падают в цене, вы можете </w:t>
      </w:r>
      <w:proofErr w:type="gramStart"/>
      <w:r w:rsidRPr="007E211C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7E211C">
        <w:rPr>
          <w:rFonts w:ascii="Times New Roman" w:hAnsi="Times New Roman" w:cs="Times New Roman"/>
          <w:sz w:val="24"/>
          <w:szCs w:val="24"/>
        </w:rPr>
        <w:t xml:space="preserve"> «Я неудачник», хотя это можно заменить на «Я допустил ошибку».</w:t>
      </w:r>
    </w:p>
    <w:p w14:paraId="7647FE76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 xml:space="preserve">Навешивание на себя ярлыков не только 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саморазрушительно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, но и иррационально. Ваше</w:t>
      </w:r>
    </w:p>
    <w:p w14:paraId="36B96B24" w14:textId="68BEC502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«Я» нельзя приравнять ни к какому действию. Жизнь – это сложный и постоянно меняющийся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поток мыслей, эмоций и действий. Другими словами, вы больше похожи на реку, чем на статую. Перестаньте определять себя через отрицательные ярлыки – они слишком упрощают картину о вас и просто-напросто ошибочны. Думаете ли вы о себе исключительно как о «едоке»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только потому, что едите, или как о «</w:t>
      </w:r>
      <w:proofErr w:type="spellStart"/>
      <w:r w:rsidRPr="007E211C">
        <w:rPr>
          <w:rFonts w:ascii="Times New Roman" w:hAnsi="Times New Roman" w:cs="Times New Roman"/>
          <w:sz w:val="24"/>
          <w:szCs w:val="24"/>
        </w:rPr>
        <w:t>дышателе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>» только потому, что дышите? Это чепуха, но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она может приносить большие страдания, если вы вешаете ярлык, основываясь на предполагаемых недостатках.</w:t>
      </w:r>
    </w:p>
    <w:p w14:paraId="02501647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Когда вы вешаете ярлыки на других людей, это всегда будет вызывать враждебность. Рас-</w:t>
      </w:r>
    </w:p>
    <w:p w14:paraId="374B82B1" w14:textId="765DFDFC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пространенным примером является начальник, который воспринимает свою иногда раздражительную секретаршу как «неотзывчивую стерву». Из-за этого ярлыка он остро реагирует на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нее и бросает в ее адрес критические замечания. Она, в свою очередь, называет его «бесчувственный шовинист» и жалуется на него при каждом удобном случае. Так они раз за разом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вгрызаются друг другу в глотку, цепляясь к слабостям и несовершенствам как к доказательству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никчемности друг друга.</w:t>
      </w:r>
    </w:p>
    <w:p w14:paraId="66E186CE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Самоклеймение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 xml:space="preserve"> включает в себя описание событий с использованием ошибочных, но</w:t>
      </w:r>
    </w:p>
    <w:p w14:paraId="50CBC2FF" w14:textId="2C040058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эмоционально нагруженных слов. Например, женщина на диете съела порцию мороженого и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подумала: «Как отвратительно и гадко, я настоящая свинья». Эти мысли так расстроили ее,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что она в итоге съела целое ведерко мороженого, чтобы успокоиться!</w:t>
      </w:r>
    </w:p>
    <w:p w14:paraId="3404A06E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32D">
        <w:rPr>
          <w:rFonts w:ascii="Times New Roman" w:hAnsi="Times New Roman" w:cs="Times New Roman"/>
          <w:b/>
          <w:bCs/>
          <w:sz w:val="24"/>
          <w:szCs w:val="24"/>
        </w:rPr>
        <w:t>10. Персонализация</w:t>
      </w:r>
      <w:r w:rsidRPr="007E211C">
        <w:rPr>
          <w:rFonts w:ascii="Times New Roman" w:hAnsi="Times New Roman" w:cs="Times New Roman"/>
          <w:sz w:val="24"/>
          <w:szCs w:val="24"/>
        </w:rPr>
        <w:t>. Это искажение рождает чувство вины. Вы берете на себя ответ-</w:t>
      </w:r>
    </w:p>
    <w:p w14:paraId="7E16F17D" w14:textId="6511A579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211C">
        <w:rPr>
          <w:rFonts w:ascii="Times New Roman" w:hAnsi="Times New Roman" w:cs="Times New Roman"/>
          <w:sz w:val="24"/>
          <w:szCs w:val="24"/>
        </w:rPr>
        <w:t>ственность</w:t>
      </w:r>
      <w:proofErr w:type="spellEnd"/>
      <w:r w:rsidRPr="007E211C">
        <w:rPr>
          <w:rFonts w:ascii="Times New Roman" w:hAnsi="Times New Roman" w:cs="Times New Roman"/>
          <w:sz w:val="24"/>
          <w:szCs w:val="24"/>
        </w:rPr>
        <w:t xml:space="preserve"> за все негативное, даже если для этого нет оснований. По необъяснимым причинам вы делаете заключение, что произошедшее лежит на вашей совести или указывает на ваш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недостаток, даже если в этом не было вашей ответственности. Например, когда пациент не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выполнил предложенное мною задание по самопомощи, я чувствовал себя виноватым, думая:</w:t>
      </w:r>
    </w:p>
    <w:p w14:paraId="1243AC73" w14:textId="0960395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«Я, похоже, паршивый терапевт. Я виноват в том, что она не прилагает больше усилий, чтобы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помочь себе. Я несу ответственность за то, чтобы ее состояние улучшалось, и должен все для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этого сделать». Когда мать увидела отчетный лист с отметками ребенка, а также записку учителя о том, что тот работает недостаточно усердно, она сразу же решила: «Я, должно быть,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>плохая мать. Это показывает, что у меня ничего не получается».</w:t>
      </w:r>
    </w:p>
    <w:p w14:paraId="493B83D4" w14:textId="77777777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t>Персонализация вызывает разрушающее чувство вины. Вы испытываете парализующее и</w:t>
      </w:r>
    </w:p>
    <w:p w14:paraId="67845754" w14:textId="762D491C" w:rsidR="007E211C" w:rsidRP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11C">
        <w:rPr>
          <w:rFonts w:ascii="Times New Roman" w:hAnsi="Times New Roman" w:cs="Times New Roman"/>
          <w:sz w:val="24"/>
          <w:szCs w:val="24"/>
        </w:rPr>
        <w:lastRenderedPageBreak/>
        <w:t>обременительное чувство ответственности, которое заставляет вас взвалить на плечи все проблемы мира. Вы путаете влияние с контролем над другими. В своей роли учителя, консультанта, родителя, врача, продавца или руководителя вы, безусловно, влияете на людей, с которыми общаетесь, но никто в своем уме не будет ожидать от вас полного контроля над ними. То,</w:t>
      </w:r>
      <w:r w:rsidR="00AB432D">
        <w:rPr>
          <w:rFonts w:ascii="Times New Roman" w:hAnsi="Times New Roman" w:cs="Times New Roman"/>
          <w:sz w:val="24"/>
          <w:szCs w:val="24"/>
        </w:rPr>
        <w:t xml:space="preserve"> </w:t>
      </w:r>
      <w:r w:rsidRPr="007E211C">
        <w:rPr>
          <w:rFonts w:ascii="Times New Roman" w:hAnsi="Times New Roman" w:cs="Times New Roman"/>
          <w:sz w:val="24"/>
          <w:szCs w:val="24"/>
        </w:rPr>
        <w:t xml:space="preserve">что делает другой человек, в конечном счете – его или ее ответственность, а не ваша. </w:t>
      </w:r>
    </w:p>
    <w:p w14:paraId="5B89D0B2" w14:textId="29E6D5E7" w:rsidR="007E211C" w:rsidRDefault="007E211C" w:rsidP="007E2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1C026" w14:textId="77777777" w:rsidR="00AB432D" w:rsidRDefault="00AB432D" w:rsidP="00AB432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7986616" w14:textId="77777777" w:rsidR="00AB432D" w:rsidRDefault="00AB432D" w:rsidP="00AB432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8D77C" w14:textId="75054E43" w:rsidR="00AB432D" w:rsidRPr="00AB432D" w:rsidRDefault="00AB432D" w:rsidP="00AB432D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432D">
        <w:rPr>
          <w:rFonts w:ascii="Times New Roman" w:hAnsi="Times New Roman" w:cs="Times New Roman"/>
          <w:i/>
          <w:iCs/>
          <w:sz w:val="24"/>
          <w:szCs w:val="24"/>
        </w:rPr>
        <w:t>Материал взят из книги Дэвид Бернс «Терапия настроения»</w:t>
      </w:r>
    </w:p>
    <w:sectPr w:rsidR="00AB432D" w:rsidRPr="00AB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68"/>
    <w:rsid w:val="007E211C"/>
    <w:rsid w:val="00800C68"/>
    <w:rsid w:val="00AB432D"/>
    <w:rsid w:val="00B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7D3"/>
  <w15:chartTrackingRefBased/>
  <w15:docId w15:val="{90679C47-E758-444C-8307-56D2BB51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2024-03-31T05:41:00Z</dcterms:created>
  <dcterms:modified xsi:type="dcterms:W3CDTF">2024-03-31T05:54:00Z</dcterms:modified>
</cp:coreProperties>
</file>